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Kính gửi: Quý Đối tác / Quý Chủ đầu tư</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Công ty Vật liệu Xây dựng Y xin gửi lời chào trân trọng và lời chúc hợp tác thành công.</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Chúng tôi là nhà sản xuất và cung ứng chuyên nghiệp các giải pháp về Hệ thống cửa nhôm kính cao cấp và Vật liệu hoàn thiện thông minh. Toàn bộ nguyên liệu của chúng tôi được nhập khẩu chính hãng từ các thương hiệu hàng đầu thế giới, đảm bảo tiêu chuẩn chất lượng ISO 9001 và độ bền vượt trội trước mọi điều kiện thời tiết.</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Với phương châm "Chất lượng tại xưởng – Giá gốc đến công trình", Công ty Y cam kết cung cấp sản phẩm trực tiếp từ nhà máy đến tay khách hàng, không thông qua các cấp đại lý trung gian. Điều này giúp Quý khách hàng tiết kiệm từ 10% đến 15% chi phí đầu tư.</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Các dòng sản phẩm nổi bật của chúng tôi:</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numPr>
          <w:ilvl w:val="0"/>
          <w:numId w:val="2"/>
        </w:numPr>
        <w:ind w:left="720" w:hanging="360"/>
        <w:jc w:val="both"/>
        <w:rPr>
          <w:sz w:val="24"/>
          <w:szCs w:val="24"/>
          <w:u w:val="none"/>
        </w:rPr>
      </w:pPr>
      <w:r w:rsidDel="00000000" w:rsidR="00000000" w:rsidRPr="00000000">
        <w:rPr>
          <w:sz w:val="24"/>
          <w:szCs w:val="24"/>
          <w:rtl w:val="0"/>
        </w:rPr>
        <w:t xml:space="preserve">Cửa nhôm hệ thủy lực, cửa nhôm cầu cách nhiệt: Chống ồn, cách nhiệt tối ưu.</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sz w:val="24"/>
          <w:szCs w:val="24"/>
          <w:u w:val="none"/>
        </w:rPr>
      </w:pPr>
      <w:r w:rsidDel="00000000" w:rsidR="00000000" w:rsidRPr="00000000">
        <w:rPr>
          <w:sz w:val="24"/>
          <w:szCs w:val="24"/>
          <w:rtl w:val="0"/>
        </w:rPr>
        <w:t xml:space="preserve">Kính cường lực &amp; Kính điện thông minh: Thay đổi độ mờ bằng điều khiển.</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numPr>
          <w:ilvl w:val="0"/>
          <w:numId w:val="3"/>
        </w:numPr>
        <w:ind w:left="720" w:hanging="360"/>
        <w:jc w:val="both"/>
        <w:rPr>
          <w:sz w:val="24"/>
          <w:szCs w:val="24"/>
          <w:u w:val="none"/>
        </w:rPr>
      </w:pPr>
      <w:r w:rsidDel="00000000" w:rsidR="00000000" w:rsidRPr="00000000">
        <w:rPr>
          <w:sz w:val="24"/>
          <w:szCs w:val="24"/>
          <w:rtl w:val="0"/>
        </w:rPr>
        <w:t xml:space="preserve">Tấm ốp trang trí Nano: Vật liệu xanh, chống ẩm mốc và dễ dàng thi công.</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Chúng tôi luôn sẵn sàng cung ứng vật tư theo đúng tiến độ dự án, hỗ trợ kỹ thuật tận nơi và bảo hành dài hạn lên đến 10 năm. Quý khách có nhu cầu nhận catalogue mẫu và báo giá cạnh tranh nhất, vui lòng liên hệ:</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Website: </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Email: </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Phone: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Chân thành cảm ơn Quý đối tác đã dành thời gian quan tâm đến thư ngỏ này!</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Trân trọng,</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Công ty Vật liệu Xây dựng Y</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